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73" w:rsidRDefault="00FD2E4D" w:rsidP="00FD18D0">
      <w:pPr>
        <w:pStyle w:val="Heading1"/>
      </w:pPr>
      <w:r>
        <w:t>November</w:t>
      </w:r>
      <w:r w:rsidR="00675E0E">
        <w:t xml:space="preserve"> 2015</w:t>
      </w:r>
      <w:r w:rsidR="002C26E2">
        <w:t xml:space="preserve"> </w:t>
      </w:r>
    </w:p>
    <w:p w:rsidR="00FD18D0" w:rsidRDefault="00FD2E4D" w:rsidP="00FD18D0">
      <w:pPr>
        <w:pStyle w:val="Heading1"/>
        <w:rPr>
          <w:caps/>
        </w:rPr>
      </w:pPr>
      <w:r>
        <w:rPr>
          <w:caps/>
        </w:rPr>
        <w:t>November</w:t>
      </w:r>
      <w:r w:rsidR="002C26E2">
        <w:rPr>
          <w:caps/>
        </w:rPr>
        <w:t xml:space="preserve"> 201</w:t>
      </w:r>
      <w:r w:rsidR="00675E0E">
        <w:rPr>
          <w:caps/>
        </w:rPr>
        <w:t>5</w:t>
      </w:r>
      <w:r w:rsidR="00FD18D0" w:rsidRPr="00FD18D0">
        <w:rPr>
          <w:caps/>
        </w:rPr>
        <w:t xml:space="preserve"> </w:t>
      </w:r>
      <w:r w:rsidR="00C82116">
        <w:rPr>
          <w:caps/>
        </w:rPr>
        <w:t>dINNER</w:t>
      </w:r>
      <w:r w:rsidR="00FD18D0" w:rsidRPr="00FD18D0">
        <w:rPr>
          <w:caps/>
        </w:rPr>
        <w:t xml:space="preserve"> Meeting</w:t>
      </w:r>
      <w:r w:rsidR="00DA02F8">
        <w:rPr>
          <w:caps/>
        </w:rPr>
        <w:br/>
      </w:r>
      <w:bookmarkStart w:id="0" w:name="_GoBack"/>
      <w:bookmarkEnd w:id="0"/>
    </w:p>
    <w:p w:rsidR="002C26E2" w:rsidRDefault="002C26E2" w:rsidP="00FD18D0">
      <w:pPr>
        <w:rPr>
          <w:b/>
        </w:rPr>
      </w:pPr>
      <w:r>
        <w:rPr>
          <w:b/>
        </w:rPr>
        <w:t>Main Program:</w:t>
      </w:r>
    </w:p>
    <w:p w:rsidR="00AA05F9" w:rsidRDefault="00AA05F9" w:rsidP="00FD18D0">
      <w:pPr>
        <w:rPr>
          <w:i/>
        </w:rPr>
      </w:pPr>
      <w:r w:rsidRPr="00AA05F9">
        <w:rPr>
          <w:i/>
        </w:rPr>
        <w:t>Stanford Energy Systems Innovations Project (SESI)</w:t>
      </w:r>
    </w:p>
    <w:p w:rsidR="009B70BF" w:rsidRDefault="009B70BF" w:rsidP="00FD18D0">
      <w:pPr>
        <w:rPr>
          <w:b/>
        </w:rPr>
      </w:pPr>
      <w:r w:rsidRPr="009B70BF">
        <w:rPr>
          <w:b/>
        </w:rPr>
        <w:t>Speaker</w:t>
      </w:r>
      <w:r w:rsidR="002C26E2">
        <w:rPr>
          <w:b/>
        </w:rPr>
        <w:t>:</w:t>
      </w:r>
    </w:p>
    <w:p w:rsidR="00AA05F9" w:rsidRDefault="00AA05F9" w:rsidP="00996258">
      <w:r>
        <w:t>Colin S. Moyer, PE</w:t>
      </w:r>
    </w:p>
    <w:p w:rsidR="00AA05F9" w:rsidRDefault="00AA05F9" w:rsidP="00996258">
      <w:r w:rsidRPr="00AA05F9">
        <w:t>Affiliated Engineers, Inc.</w:t>
      </w:r>
    </w:p>
    <w:p w:rsidR="00996258" w:rsidRDefault="00AA05F9" w:rsidP="00996258">
      <w:r>
        <w:t>San Francisco, CA</w:t>
      </w:r>
    </w:p>
    <w:p w:rsidR="002C26E2" w:rsidRPr="002C26E2" w:rsidRDefault="00AA05F9" w:rsidP="00996258">
      <w:r>
        <w:rPr>
          <w:noProof/>
        </w:rPr>
        <w:drawing>
          <wp:inline distT="0" distB="0" distL="0" distR="0" wp14:anchorId="70735406" wp14:editId="1AAC25A0">
            <wp:extent cx="1268095" cy="1268095"/>
            <wp:effectExtent l="0" t="0" r="8255" b="825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268095" cy="1268095"/>
                    </a:xfrm>
                    <a:prstGeom prst="rect">
                      <a:avLst/>
                    </a:prstGeom>
                  </pic:spPr>
                </pic:pic>
              </a:graphicData>
            </a:graphic>
          </wp:inline>
        </w:drawing>
      </w:r>
    </w:p>
    <w:p w:rsidR="00AA05F9" w:rsidRDefault="00AA05F9" w:rsidP="00AA05F9">
      <w:r>
        <w:t>Mr. Moyer has advanced project experience in district energy systems with complex requirements.  His responsibilities range from utility master planning with life cycle cost analysis, to demand side assessment and evaluation, to supply side design and optimization.  His central plant design experience ranges from concept design through construction administration, commissioning, and operator training.</w:t>
      </w:r>
    </w:p>
    <w:p w:rsidR="002C26E2" w:rsidRDefault="002C26E2" w:rsidP="00440D8F">
      <w:pPr>
        <w:rPr>
          <w:b/>
        </w:rPr>
      </w:pPr>
      <w:r>
        <w:rPr>
          <w:b/>
        </w:rPr>
        <w:t>Presentation Summary</w:t>
      </w:r>
    </w:p>
    <w:p w:rsidR="00AA05F9" w:rsidRDefault="00AA05F9" w:rsidP="00AA05F9">
      <w:pPr>
        <w:tabs>
          <w:tab w:val="left" w:pos="0"/>
        </w:tabs>
        <w:autoSpaceDE w:val="0"/>
        <w:autoSpaceDN w:val="0"/>
        <w:rPr>
          <w:rFonts w:cstheme="minorHAnsi"/>
        </w:rPr>
      </w:pPr>
      <w:r>
        <w:rPr>
          <w:rFonts w:cstheme="minorHAnsi"/>
        </w:rPr>
        <w:t>Stanford University’s commitment to reducing greenhouse gases produced on its campus was documented in the Stanford Energy and Climate Action Plan, for which AEI provided technical input.  The long term goal was to establish a plan that minimized environmental impacts, increased efficiency and simplified maintenance and operations.</w:t>
      </w:r>
    </w:p>
    <w:p w:rsidR="00AA05F9" w:rsidRDefault="00AA05F9" w:rsidP="00AA05F9">
      <w:pPr>
        <w:tabs>
          <w:tab w:val="left" w:pos="0"/>
        </w:tabs>
        <w:autoSpaceDE w:val="0"/>
        <w:autoSpaceDN w:val="0"/>
        <w:rPr>
          <w:rFonts w:cstheme="minorHAnsi"/>
        </w:rPr>
      </w:pPr>
      <w:r>
        <w:rPr>
          <w:rFonts w:cstheme="minorHAnsi"/>
        </w:rPr>
        <w:t xml:space="preserve">A major component of Stanford’s Energy Plan was to re-engineer its approach to thermal energy production in an effort to reduce carbon footprint, maximize energy efficiency, and reduce the use of non-renewable energy resources. This commitment required the decommissioning and replacement of a utility-scale combined heat and power cogeneration and steam distribution system.  AEI analyzed several options, ranging from replacement of the obsolete CHP system to renovation of the existing CHP system to a new alternative approach with heat recovery chillers and ground source heat exchange.  Options were evaluated based on capital costs, project energy costs and on-going </w:t>
      </w:r>
      <w:r>
        <w:rPr>
          <w:rFonts w:cstheme="minorHAnsi"/>
        </w:rPr>
        <w:lastRenderedPageBreak/>
        <w:t>maintenance and operations costs.  Additionally, environmental impacts such as water consumption and carbon emissions were estimated and compared. Finally, a financial and energy risk analysis was completed as part of the effort.</w:t>
      </w:r>
    </w:p>
    <w:p w:rsidR="00AA05F9" w:rsidRDefault="00AA05F9" w:rsidP="00AA05F9">
      <w:pPr>
        <w:tabs>
          <w:tab w:val="left" w:pos="0"/>
        </w:tabs>
        <w:autoSpaceDE w:val="0"/>
        <w:autoSpaceDN w:val="0"/>
        <w:rPr>
          <w:rFonts w:cstheme="minorHAnsi"/>
        </w:rPr>
      </w:pPr>
      <w:r>
        <w:rPr>
          <w:noProof/>
        </w:rPr>
        <w:drawing>
          <wp:anchor distT="0" distB="0" distL="114300" distR="114300" simplePos="0" relativeHeight="251656704" behindDoc="0" locked="0" layoutInCell="1" allowOverlap="1">
            <wp:simplePos x="0" y="0"/>
            <wp:positionH relativeFrom="margin">
              <wp:align>right</wp:align>
            </wp:positionH>
            <wp:positionV relativeFrom="paragraph">
              <wp:posOffset>1270</wp:posOffset>
            </wp:positionV>
            <wp:extent cx="2971800" cy="19881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1800" cy="1988185"/>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rPr>
        <w:t>AEI served as the lead professional design entity for a completely new Central Energy Facility (CEF) and related hot water distribution for the campus, including building retrofits for conversion from steam to hot water. This extensive project involved the following components:</w:t>
      </w:r>
    </w:p>
    <w:p w:rsidR="00AA05F9" w:rsidRDefault="00AA05F9" w:rsidP="00AA05F9">
      <w:pPr>
        <w:numPr>
          <w:ilvl w:val="0"/>
          <w:numId w:val="10"/>
        </w:numPr>
        <w:tabs>
          <w:tab w:val="left" w:pos="0"/>
        </w:tabs>
        <w:autoSpaceDE w:val="0"/>
        <w:autoSpaceDN w:val="0"/>
        <w:spacing w:after="160" w:line="256" w:lineRule="auto"/>
        <w:ind w:left="360" w:hanging="360"/>
        <w:rPr>
          <w:rFonts w:cstheme="minorHAnsi"/>
        </w:rPr>
      </w:pPr>
      <w:r>
        <w:rPr>
          <w:rFonts w:cstheme="minorHAnsi"/>
        </w:rPr>
        <w:t xml:space="preserve">Conversion of nearly 200 campus buildings from steam to hot water, including district energy heat exchangers at each building. This included an analysis of potential systems improvements in each building to maximize system </w:t>
      </w:r>
      <w:proofErr w:type="gramStart"/>
      <w:r>
        <w:rPr>
          <w:rFonts w:cstheme="minorHAnsi"/>
        </w:rPr>
        <w:t>delta</w:t>
      </w:r>
      <w:proofErr w:type="gramEnd"/>
      <w:r>
        <w:rPr>
          <w:rFonts w:cstheme="minorHAnsi"/>
        </w:rPr>
        <w:t>-T and improve efficiency.  The district hot water system was designed to serve both building thermal and domestic water heating loads, so, improvements in both systems were investigated.</w:t>
      </w:r>
    </w:p>
    <w:p w:rsidR="00AA05F9" w:rsidRDefault="00AA05F9" w:rsidP="00AA05F9">
      <w:pPr>
        <w:numPr>
          <w:ilvl w:val="0"/>
          <w:numId w:val="10"/>
        </w:numPr>
        <w:tabs>
          <w:tab w:val="left" w:pos="0"/>
        </w:tabs>
        <w:autoSpaceDE w:val="0"/>
        <w:autoSpaceDN w:val="0"/>
        <w:spacing w:after="160" w:line="256" w:lineRule="auto"/>
        <w:ind w:left="360" w:hanging="360"/>
        <w:rPr>
          <w:rFonts w:cstheme="minorHAnsi"/>
        </w:rPr>
      </w:pPr>
      <w:r>
        <w:rPr>
          <w:rFonts w:cstheme="minorHAnsi"/>
        </w:rPr>
        <w:t xml:space="preserve">A new central energy facility, the Stanford Energy Center, that is designed for a peak load of 28,000 tons of cooling and 350 </w:t>
      </w:r>
      <w:proofErr w:type="spellStart"/>
      <w:r>
        <w:rPr>
          <w:rFonts w:cstheme="minorHAnsi"/>
        </w:rPr>
        <w:t>mmbtu</w:t>
      </w:r>
      <w:proofErr w:type="spellEnd"/>
      <w:r>
        <w:rPr>
          <w:rFonts w:cstheme="minorHAnsi"/>
        </w:rPr>
        <w:t xml:space="preserve"> / </w:t>
      </w:r>
      <w:proofErr w:type="spellStart"/>
      <w:r>
        <w:rPr>
          <w:rFonts w:cstheme="minorHAnsi"/>
        </w:rPr>
        <w:t>hr</w:t>
      </w:r>
      <w:proofErr w:type="spellEnd"/>
      <w:r>
        <w:rPr>
          <w:rFonts w:cstheme="minorHAnsi"/>
        </w:rPr>
        <w:t xml:space="preserve"> heating. The plant utilizes a combination of heat recovery </w:t>
      </w:r>
      <w:r>
        <w:rPr>
          <w:noProof/>
        </w:rPr>
        <w:drawing>
          <wp:anchor distT="0" distB="0" distL="114300" distR="114300" simplePos="0" relativeHeight="251657728" behindDoc="0" locked="0" layoutInCell="1" allowOverlap="1">
            <wp:simplePos x="0" y="0"/>
            <wp:positionH relativeFrom="margin">
              <wp:align>left</wp:align>
            </wp:positionH>
            <wp:positionV relativeFrom="paragraph">
              <wp:posOffset>0</wp:posOffset>
            </wp:positionV>
            <wp:extent cx="2011680" cy="2192655"/>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1680" cy="219265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chillers, standard chillers and gas-fired hot water generators.  One of the key elements of the system is the use of Thermal Energy Storage (TES) to reduce demand side impacts of high load periods.  The system design utilized 10 million gallons of chilled water storage in two separate tanks for risk mitigation, plus 2 million gallons of hot water storage.</w:t>
      </w:r>
    </w:p>
    <w:p w:rsidR="00AA05F9" w:rsidRDefault="00AA05F9" w:rsidP="00AA05F9">
      <w:pPr>
        <w:numPr>
          <w:ilvl w:val="0"/>
          <w:numId w:val="10"/>
        </w:numPr>
        <w:autoSpaceDE w:val="0"/>
        <w:autoSpaceDN w:val="0"/>
        <w:spacing w:after="160" w:line="256" w:lineRule="auto"/>
        <w:ind w:left="360" w:hanging="360"/>
        <w:rPr>
          <w:rFonts w:cstheme="minorHAnsi"/>
        </w:rPr>
      </w:pPr>
      <w:r>
        <w:rPr>
          <w:rFonts w:cstheme="minorHAnsi"/>
        </w:rPr>
        <w:t>New hot water piping from the CEF to the buildings. This involves over 20 miles of piping from the new CEF site to the various campus buildings.  Several alternative hot water piping systems were investigated and analyzed and the system chosen was a direct buried, highly insulated, low loss piping system conforming to European Standard EN253.</w:t>
      </w:r>
    </w:p>
    <w:p w:rsidR="00AA05F9" w:rsidRDefault="00AA05F9" w:rsidP="00AA05F9">
      <w:pPr>
        <w:numPr>
          <w:ilvl w:val="0"/>
          <w:numId w:val="10"/>
        </w:numPr>
        <w:autoSpaceDE w:val="0"/>
        <w:autoSpaceDN w:val="0"/>
        <w:spacing w:after="160" w:line="256" w:lineRule="auto"/>
        <w:ind w:left="360" w:hanging="360"/>
        <w:rPr>
          <w:rFonts w:cstheme="minorHAnsi"/>
        </w:rPr>
      </w:pPr>
      <w:r>
        <w:rPr>
          <w:rFonts w:cstheme="minorHAnsi"/>
        </w:rPr>
        <w:t>Interface with a ground source heat exchange system to enhance the operation of the heat recovery chiller. Heat absorbed by air-conditioning and other cooling systems on campus is transferred to the chilled water system and then subsequently rejected from the chillers at the OSHPD Plant into a new condenser water system.</w:t>
      </w:r>
    </w:p>
    <w:p w:rsidR="00AA05F9" w:rsidRDefault="00AA05F9" w:rsidP="00AA05F9">
      <w:pPr>
        <w:rPr>
          <w:rFonts w:cstheme="minorHAnsi"/>
          <w:b/>
          <w:sz w:val="24"/>
          <w:szCs w:val="24"/>
        </w:rPr>
      </w:pPr>
      <w:r>
        <w:rPr>
          <w:noProof/>
        </w:rPr>
        <w:lastRenderedPageBreak/>
        <w:drawing>
          <wp:anchor distT="0" distB="0" distL="114300" distR="114300" simplePos="0" relativeHeight="251658752" behindDoc="0" locked="0" layoutInCell="1" allowOverlap="1">
            <wp:simplePos x="0" y="0"/>
            <wp:positionH relativeFrom="margin">
              <wp:align>right</wp:align>
            </wp:positionH>
            <wp:positionV relativeFrom="paragraph">
              <wp:posOffset>4445</wp:posOffset>
            </wp:positionV>
            <wp:extent cx="2366010" cy="15830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6010" cy="1583055"/>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b/>
          <w:sz w:val="24"/>
          <w:szCs w:val="24"/>
        </w:rPr>
        <w:t>In Summary</w:t>
      </w:r>
    </w:p>
    <w:p w:rsidR="00AA05F9" w:rsidRDefault="00AA05F9" w:rsidP="00AA05F9">
      <w:pPr>
        <w:numPr>
          <w:ilvl w:val="0"/>
          <w:numId w:val="10"/>
        </w:numPr>
        <w:autoSpaceDE w:val="0"/>
        <w:autoSpaceDN w:val="0"/>
        <w:spacing w:after="160" w:line="256" w:lineRule="auto"/>
        <w:ind w:left="360" w:hanging="360"/>
        <w:contextualSpacing/>
        <w:rPr>
          <w:rFonts w:cstheme="minorHAnsi"/>
        </w:rPr>
      </w:pPr>
      <w:r>
        <w:rPr>
          <w:rFonts w:cstheme="minorHAnsi"/>
        </w:rPr>
        <w:t>First of its kind Central Energy Facility</w:t>
      </w:r>
    </w:p>
    <w:p w:rsidR="00AA05F9" w:rsidRDefault="00AA05F9" w:rsidP="00AA05F9">
      <w:pPr>
        <w:numPr>
          <w:ilvl w:val="0"/>
          <w:numId w:val="10"/>
        </w:numPr>
        <w:autoSpaceDE w:val="0"/>
        <w:autoSpaceDN w:val="0"/>
        <w:spacing w:after="160" w:line="256" w:lineRule="auto"/>
        <w:ind w:left="360" w:hanging="360"/>
        <w:contextualSpacing/>
        <w:rPr>
          <w:rFonts w:cstheme="minorHAnsi"/>
        </w:rPr>
      </w:pPr>
      <w:r>
        <w:rPr>
          <w:rFonts w:cstheme="minorHAnsi"/>
        </w:rPr>
        <w:t>Largest industrial grade heat recovery chillers in US</w:t>
      </w:r>
    </w:p>
    <w:p w:rsidR="00AA05F9" w:rsidRDefault="00AA05F9" w:rsidP="00AA05F9">
      <w:pPr>
        <w:numPr>
          <w:ilvl w:val="0"/>
          <w:numId w:val="10"/>
        </w:numPr>
        <w:autoSpaceDE w:val="0"/>
        <w:autoSpaceDN w:val="0"/>
        <w:spacing w:after="160" w:line="256" w:lineRule="auto"/>
        <w:ind w:left="360" w:hanging="360"/>
        <w:contextualSpacing/>
        <w:rPr>
          <w:rFonts w:cstheme="minorHAnsi"/>
        </w:rPr>
      </w:pPr>
      <w:r>
        <w:rPr>
          <w:rFonts w:cstheme="minorHAnsi"/>
        </w:rPr>
        <w:t>68% reduction in Campus Greenhouse Gas emissions (compared to Cardinal Cogen) by the end of 2016 after new solar energy contract is in place.</w:t>
      </w:r>
    </w:p>
    <w:p w:rsidR="00AA05F9" w:rsidRDefault="00AA05F9" w:rsidP="00AA05F9">
      <w:pPr>
        <w:numPr>
          <w:ilvl w:val="0"/>
          <w:numId w:val="10"/>
        </w:numPr>
        <w:autoSpaceDE w:val="0"/>
        <w:autoSpaceDN w:val="0"/>
        <w:spacing w:after="160" w:line="256" w:lineRule="auto"/>
        <w:ind w:left="360" w:hanging="360"/>
        <w:contextualSpacing/>
        <w:rPr>
          <w:rFonts w:cstheme="minorHAnsi"/>
        </w:rPr>
      </w:pPr>
      <w:r>
        <w:rPr>
          <w:rFonts w:cstheme="minorHAnsi"/>
        </w:rPr>
        <w:t>70% more efficient than the combined heat and power process provided by the previous cogeneration plant.</w:t>
      </w:r>
    </w:p>
    <w:p w:rsidR="00AA05F9" w:rsidRDefault="00AA05F9" w:rsidP="00AA05F9"/>
    <w:p w:rsidR="009B70BF" w:rsidRPr="008A1735" w:rsidRDefault="002C26E2" w:rsidP="008A1735">
      <w:pPr>
        <w:pBdr>
          <w:top w:val="single" w:sz="4" w:space="1" w:color="auto"/>
          <w:left w:val="single" w:sz="4" w:space="4" w:color="auto"/>
          <w:bottom w:val="single" w:sz="4" w:space="1" w:color="auto"/>
          <w:right w:val="single" w:sz="4" w:space="4" w:color="auto"/>
        </w:pBdr>
        <w:rPr>
          <w:b/>
        </w:rPr>
      </w:pPr>
      <w:r>
        <w:rPr>
          <w:b/>
        </w:rPr>
        <w:t xml:space="preserve">Thursday, </w:t>
      </w:r>
      <w:r w:rsidR="00AA05F9">
        <w:rPr>
          <w:b/>
        </w:rPr>
        <w:t>Nov</w:t>
      </w:r>
      <w:r>
        <w:rPr>
          <w:b/>
        </w:rPr>
        <w:t xml:space="preserve"> </w:t>
      </w:r>
      <w:r w:rsidR="00AA05F9">
        <w:rPr>
          <w:b/>
        </w:rPr>
        <w:t>12</w:t>
      </w:r>
      <w:r w:rsidR="00440D8F">
        <w:rPr>
          <w:b/>
        </w:rPr>
        <w:t>, 2015</w:t>
      </w:r>
    </w:p>
    <w:p w:rsidR="009B70BF" w:rsidRDefault="002C26E2" w:rsidP="008A1735">
      <w:pPr>
        <w:pBdr>
          <w:top w:val="single" w:sz="4" w:space="1" w:color="auto"/>
          <w:left w:val="single" w:sz="4" w:space="4" w:color="auto"/>
          <w:bottom w:val="single" w:sz="4" w:space="1" w:color="auto"/>
          <w:right w:val="single" w:sz="4" w:space="4" w:color="auto"/>
        </w:pBdr>
      </w:pPr>
      <w:r>
        <w:t>5:30 PM to 8:30</w:t>
      </w:r>
      <w:r w:rsidR="009B70BF">
        <w:t xml:space="preserve"> PM</w:t>
      </w:r>
    </w:p>
    <w:p w:rsidR="009B70BF" w:rsidRPr="00C82116" w:rsidRDefault="002C26E2" w:rsidP="00C82116">
      <w:pPr>
        <w:pBdr>
          <w:top w:val="single" w:sz="4" w:space="1" w:color="auto"/>
          <w:left w:val="single" w:sz="4" w:space="4" w:color="auto"/>
          <w:bottom w:val="single" w:sz="4" w:space="1" w:color="auto"/>
          <w:right w:val="single" w:sz="4" w:space="4" w:color="auto"/>
        </w:pBdr>
      </w:pPr>
      <w:r>
        <w:rPr>
          <w:b/>
        </w:rPr>
        <w:t>PG&amp;E Pacific Energy Center</w:t>
      </w:r>
      <w:r w:rsidR="00C82116" w:rsidRPr="00C82116">
        <w:rPr>
          <w:b/>
        </w:rPr>
        <w:t xml:space="preserve"> </w:t>
      </w:r>
      <w:r w:rsidR="00C82116">
        <w:rPr>
          <w:b/>
        </w:rPr>
        <w:br/>
      </w:r>
      <w:r>
        <w:t>851 Howard Street</w:t>
      </w:r>
      <w:r w:rsidR="00C82116">
        <w:br/>
      </w:r>
      <w:r>
        <w:t>San Francisco</w:t>
      </w:r>
      <w:r>
        <w:br/>
        <w:t>(415)973-2277</w:t>
      </w:r>
    </w:p>
    <w:p w:rsidR="009B70BF" w:rsidRDefault="009B70BF" w:rsidP="008A1735">
      <w:pPr>
        <w:pBdr>
          <w:top w:val="single" w:sz="4" w:space="1" w:color="auto"/>
          <w:left w:val="single" w:sz="4" w:space="4" w:color="auto"/>
          <w:bottom w:val="single" w:sz="4" w:space="1" w:color="auto"/>
          <w:right w:val="single" w:sz="4" w:space="4" w:color="auto"/>
        </w:pBdr>
        <w:rPr>
          <w:b/>
        </w:rPr>
      </w:pPr>
      <w:r w:rsidRPr="008A1735">
        <w:rPr>
          <w:b/>
        </w:rPr>
        <w:t>AGENDA</w:t>
      </w:r>
    </w:p>
    <w:p w:rsidR="002C26E2" w:rsidRPr="002C26E2" w:rsidRDefault="002C26E2" w:rsidP="002C26E2">
      <w:pPr>
        <w:pBdr>
          <w:top w:val="single" w:sz="4" w:space="1" w:color="auto"/>
          <w:left w:val="single" w:sz="4" w:space="4" w:color="auto"/>
          <w:bottom w:val="single" w:sz="4" w:space="1" w:color="auto"/>
          <w:right w:val="single" w:sz="4" w:space="4" w:color="auto"/>
        </w:pBdr>
      </w:pPr>
      <w:r w:rsidRPr="002C26E2">
        <w:t>5:30 pm</w:t>
      </w:r>
      <w:r w:rsidRPr="002C26E2">
        <w:tab/>
        <w:t>Registration and Social Hour</w:t>
      </w:r>
    </w:p>
    <w:p w:rsidR="002C26E2" w:rsidRPr="002C26E2" w:rsidRDefault="002C26E2" w:rsidP="002C26E2">
      <w:pPr>
        <w:pBdr>
          <w:top w:val="single" w:sz="4" w:space="1" w:color="auto"/>
          <w:left w:val="single" w:sz="4" w:space="4" w:color="auto"/>
          <w:bottom w:val="single" w:sz="4" w:space="1" w:color="auto"/>
          <w:right w:val="single" w:sz="4" w:space="4" w:color="auto"/>
        </w:pBdr>
      </w:pPr>
      <w:r w:rsidRPr="002C26E2">
        <w:t>6:30 pm</w:t>
      </w:r>
      <w:r w:rsidRPr="002C26E2">
        <w:tab/>
        <w:t>Dinner, Announcements and Introductions</w:t>
      </w:r>
    </w:p>
    <w:p w:rsidR="002C26E2" w:rsidRPr="002C26E2" w:rsidRDefault="002C26E2" w:rsidP="002C26E2">
      <w:pPr>
        <w:pBdr>
          <w:top w:val="single" w:sz="4" w:space="1" w:color="auto"/>
          <w:left w:val="single" w:sz="4" w:space="4" w:color="auto"/>
          <w:bottom w:val="single" w:sz="4" w:space="1" w:color="auto"/>
          <w:right w:val="single" w:sz="4" w:space="4" w:color="auto"/>
        </w:pBdr>
      </w:pPr>
      <w:r w:rsidRPr="002C26E2">
        <w:t>7:30 pm</w:t>
      </w:r>
      <w:r w:rsidRPr="002C26E2">
        <w:tab/>
        <w:t>Main Program</w:t>
      </w:r>
    </w:p>
    <w:p w:rsidR="002C26E2" w:rsidRPr="002C26E2" w:rsidRDefault="002C26E2" w:rsidP="002C26E2">
      <w:pPr>
        <w:pBdr>
          <w:top w:val="single" w:sz="4" w:space="1" w:color="auto"/>
          <w:left w:val="single" w:sz="4" w:space="4" w:color="auto"/>
          <w:bottom w:val="single" w:sz="4" w:space="1" w:color="auto"/>
          <w:right w:val="single" w:sz="4" w:space="4" w:color="auto"/>
        </w:pBdr>
      </w:pPr>
      <w:r w:rsidRPr="002C26E2">
        <w:t>8:30 pm</w:t>
      </w:r>
      <w:r w:rsidRPr="002C26E2">
        <w:tab/>
        <w:t>Adjourn</w:t>
      </w:r>
    </w:p>
    <w:p w:rsidR="009B70BF" w:rsidRDefault="009B70BF" w:rsidP="008A1735">
      <w:pPr>
        <w:pBdr>
          <w:top w:val="single" w:sz="4" w:space="1" w:color="auto"/>
          <w:left w:val="single" w:sz="4" w:space="4" w:color="auto"/>
          <w:bottom w:val="single" w:sz="4" w:space="1" w:color="auto"/>
          <w:right w:val="single" w:sz="4" w:space="4" w:color="auto"/>
        </w:pBdr>
      </w:pPr>
      <w:r>
        <w:rPr>
          <w:color w:val="000000"/>
        </w:rPr>
        <w:t xml:space="preserve">Register at </w:t>
      </w:r>
      <w:r>
        <w:t>www.ggashrae.org</w:t>
      </w:r>
    </w:p>
    <w:p w:rsidR="009B70BF" w:rsidRPr="008A1735" w:rsidRDefault="008A1735" w:rsidP="008A1735">
      <w:pPr>
        <w:pBdr>
          <w:top w:val="single" w:sz="4" w:space="1" w:color="auto"/>
          <w:left w:val="single" w:sz="4" w:space="4" w:color="auto"/>
          <w:bottom w:val="single" w:sz="4" w:space="1" w:color="auto"/>
          <w:right w:val="single" w:sz="4" w:space="4" w:color="auto"/>
        </w:pBdr>
        <w:rPr>
          <w:b/>
        </w:rPr>
      </w:pPr>
      <w:r>
        <w:rPr>
          <w:b/>
        </w:rPr>
        <w:t>COST</w:t>
      </w:r>
      <w:r w:rsidR="009B70BF" w:rsidRPr="008A1735">
        <w:rPr>
          <w:b/>
        </w:rPr>
        <w:t>:</w:t>
      </w:r>
    </w:p>
    <w:p w:rsidR="009B70BF" w:rsidRPr="008A1735" w:rsidRDefault="008A1735" w:rsidP="008A1735">
      <w:pPr>
        <w:pBdr>
          <w:top w:val="single" w:sz="4" w:space="1" w:color="auto"/>
          <w:left w:val="single" w:sz="4" w:space="4" w:color="auto"/>
          <w:bottom w:val="single" w:sz="4" w:space="1" w:color="auto"/>
          <w:right w:val="single" w:sz="4" w:space="4" w:color="auto"/>
        </w:pBdr>
        <w:rPr>
          <w:b/>
        </w:rPr>
      </w:pPr>
      <w:r w:rsidRPr="008A1735">
        <w:rPr>
          <w:b/>
        </w:rPr>
        <w:t>GG ASHRAE Members</w:t>
      </w:r>
    </w:p>
    <w:p w:rsidR="009B70BF" w:rsidRPr="008A1735" w:rsidRDefault="00C82116" w:rsidP="008A1735">
      <w:pPr>
        <w:pBdr>
          <w:top w:val="single" w:sz="4" w:space="1" w:color="auto"/>
          <w:left w:val="single" w:sz="4" w:space="4" w:color="auto"/>
          <w:bottom w:val="single" w:sz="4" w:space="1" w:color="auto"/>
          <w:right w:val="single" w:sz="4" w:space="4" w:color="auto"/>
        </w:pBdr>
      </w:pPr>
      <w:r>
        <w:t xml:space="preserve">Before 5pm, </w:t>
      </w:r>
      <w:r w:rsidR="00FD2E4D">
        <w:t>Nov.</w:t>
      </w:r>
      <w:r w:rsidR="002C26E2">
        <w:t xml:space="preserve"> </w:t>
      </w:r>
      <w:r w:rsidR="00FD2E4D">
        <w:t>6</w:t>
      </w:r>
      <w:r w:rsidR="009B70BF" w:rsidRPr="008A1735">
        <w:t xml:space="preserve"> </w:t>
      </w:r>
      <w:r w:rsidR="008A1735">
        <w:tab/>
      </w:r>
      <w:r w:rsidR="009B70BF" w:rsidRPr="008A1735">
        <w:t>$40</w:t>
      </w:r>
    </w:p>
    <w:p w:rsidR="009B70BF" w:rsidRPr="008A1735" w:rsidRDefault="002C26E2" w:rsidP="008A1735">
      <w:pPr>
        <w:pBdr>
          <w:top w:val="single" w:sz="4" w:space="1" w:color="auto"/>
          <w:left w:val="single" w:sz="4" w:space="4" w:color="auto"/>
          <w:bottom w:val="single" w:sz="4" w:space="1" w:color="auto"/>
          <w:right w:val="single" w:sz="4" w:space="4" w:color="auto"/>
        </w:pBdr>
      </w:pPr>
      <w:r>
        <w:t xml:space="preserve">After 5pm, </w:t>
      </w:r>
      <w:r w:rsidR="00FD2E4D">
        <w:t>Nov.</w:t>
      </w:r>
      <w:r>
        <w:t xml:space="preserve"> </w:t>
      </w:r>
      <w:r w:rsidR="00FD2E4D">
        <w:t>6</w:t>
      </w:r>
      <w:r w:rsidR="009B70BF" w:rsidRPr="008A1735">
        <w:t xml:space="preserve"> </w:t>
      </w:r>
      <w:r w:rsidR="008A1735">
        <w:tab/>
      </w:r>
      <w:r w:rsidR="009B70BF" w:rsidRPr="008A1735">
        <w:t>$50</w:t>
      </w:r>
    </w:p>
    <w:p w:rsidR="009B70BF" w:rsidRPr="008A1735" w:rsidRDefault="008A1735" w:rsidP="008A1735">
      <w:pPr>
        <w:pBdr>
          <w:top w:val="single" w:sz="4" w:space="1" w:color="auto"/>
          <w:left w:val="single" w:sz="4" w:space="4" w:color="auto"/>
          <w:bottom w:val="single" w:sz="4" w:space="1" w:color="auto"/>
          <w:right w:val="single" w:sz="4" w:space="4" w:color="auto"/>
        </w:pBdr>
        <w:rPr>
          <w:b/>
        </w:rPr>
      </w:pPr>
      <w:r w:rsidRPr="008A1735">
        <w:rPr>
          <w:b/>
        </w:rPr>
        <w:t>Non-Members</w:t>
      </w:r>
    </w:p>
    <w:p w:rsidR="009B70BF" w:rsidRPr="008A1735" w:rsidRDefault="009B70BF" w:rsidP="008A1735">
      <w:pPr>
        <w:pBdr>
          <w:top w:val="single" w:sz="4" w:space="1" w:color="auto"/>
          <w:left w:val="single" w:sz="4" w:space="4" w:color="auto"/>
          <w:bottom w:val="single" w:sz="4" w:space="1" w:color="auto"/>
          <w:right w:val="single" w:sz="4" w:space="4" w:color="auto"/>
        </w:pBdr>
      </w:pPr>
      <w:r w:rsidRPr="008A1735">
        <w:t xml:space="preserve">Before 5pm, </w:t>
      </w:r>
      <w:r w:rsidR="00FD2E4D">
        <w:t>Nov. 6</w:t>
      </w:r>
      <w:r w:rsidR="008A1735">
        <w:tab/>
      </w:r>
      <w:r w:rsidRPr="008A1735">
        <w:t>$50</w:t>
      </w:r>
    </w:p>
    <w:p w:rsidR="009B70BF" w:rsidRPr="008A1735" w:rsidRDefault="002C26E2" w:rsidP="008A1735">
      <w:pPr>
        <w:pBdr>
          <w:top w:val="single" w:sz="4" w:space="1" w:color="auto"/>
          <w:left w:val="single" w:sz="4" w:space="4" w:color="auto"/>
          <w:bottom w:val="single" w:sz="4" w:space="1" w:color="auto"/>
          <w:right w:val="single" w:sz="4" w:space="4" w:color="auto"/>
        </w:pBdr>
      </w:pPr>
      <w:r>
        <w:t xml:space="preserve">After 5pm, </w:t>
      </w:r>
      <w:r w:rsidR="00FD2E4D">
        <w:t>Nov. 6</w:t>
      </w:r>
      <w:r w:rsidR="008A1735">
        <w:tab/>
      </w:r>
      <w:r w:rsidR="009B70BF" w:rsidRPr="008A1735">
        <w:t>$55</w:t>
      </w:r>
    </w:p>
    <w:p w:rsidR="009B70BF" w:rsidRPr="008A1735" w:rsidRDefault="009B70BF" w:rsidP="008A1735">
      <w:pPr>
        <w:pBdr>
          <w:top w:val="single" w:sz="4" w:space="1" w:color="auto"/>
          <w:left w:val="single" w:sz="4" w:space="4" w:color="auto"/>
          <w:bottom w:val="single" w:sz="4" w:space="1" w:color="auto"/>
          <w:right w:val="single" w:sz="4" w:space="4" w:color="auto"/>
        </w:pBdr>
        <w:rPr>
          <w:b/>
        </w:rPr>
      </w:pPr>
      <w:r w:rsidRPr="008A1735">
        <w:rPr>
          <w:b/>
        </w:rPr>
        <w:t>Students/Voucher Holder</w:t>
      </w:r>
    </w:p>
    <w:p w:rsidR="009B70BF" w:rsidRPr="008A1735" w:rsidRDefault="009B70BF" w:rsidP="008A1735">
      <w:pPr>
        <w:pBdr>
          <w:top w:val="single" w:sz="4" w:space="1" w:color="auto"/>
          <w:left w:val="single" w:sz="4" w:space="4" w:color="auto"/>
          <w:bottom w:val="single" w:sz="4" w:space="1" w:color="auto"/>
          <w:right w:val="single" w:sz="4" w:space="4" w:color="auto"/>
        </w:pBdr>
      </w:pPr>
      <w:r w:rsidRPr="008A1735">
        <w:lastRenderedPageBreak/>
        <w:t>Free, but please register</w:t>
      </w:r>
    </w:p>
    <w:p w:rsidR="00CB47C7" w:rsidRDefault="00CB47C7">
      <w:pPr>
        <w:rPr>
          <w:rFonts w:asciiTheme="majorHAnsi" w:eastAsiaTheme="majorEastAsia" w:hAnsiTheme="majorHAnsi" w:cstheme="majorBidi"/>
          <w:b/>
          <w:bCs/>
          <w:color w:val="365F91" w:themeColor="accent1" w:themeShade="BF"/>
          <w:sz w:val="28"/>
          <w:szCs w:val="28"/>
        </w:rPr>
      </w:pPr>
      <w:r>
        <w:br w:type="page"/>
      </w:r>
    </w:p>
    <w:p w:rsidR="002401B8" w:rsidRDefault="007F2C06" w:rsidP="00FD18D0">
      <w:pPr>
        <w:pStyle w:val="Heading1"/>
      </w:pPr>
      <w:r>
        <w:lastRenderedPageBreak/>
        <w:t>201</w:t>
      </w:r>
      <w:r w:rsidR="00440D8F">
        <w:t>5</w:t>
      </w:r>
      <w:r>
        <w:t>-201</w:t>
      </w:r>
      <w:r w:rsidR="00440D8F">
        <w:t>6</w:t>
      </w:r>
      <w:r w:rsidR="00BB1F29" w:rsidRPr="00BB1F29">
        <w:t xml:space="preserve"> </w:t>
      </w:r>
      <w:r w:rsidR="00855F90">
        <w:t>EVENT CALENDAR</w:t>
      </w:r>
    </w:p>
    <w:p w:rsidR="000E473C" w:rsidRPr="000E473C" w:rsidRDefault="000E473C" w:rsidP="000E473C">
      <w:pPr>
        <w:rPr>
          <w:i/>
        </w:rPr>
      </w:pPr>
      <w:r w:rsidRPr="000E473C">
        <w:rPr>
          <w:i/>
        </w:rPr>
        <w:t>Find details at ggashrae.org</w:t>
      </w:r>
    </w:p>
    <w:p w:rsidR="0037498C" w:rsidRDefault="0037498C" w:rsidP="0037498C">
      <w:pPr>
        <w:rPr>
          <w:b/>
        </w:rPr>
      </w:pPr>
      <w:r>
        <w:rPr>
          <w:b/>
        </w:rPr>
        <w:t>Thursday, November 6, 8:00 am – 8:30pm</w:t>
      </w:r>
    </w:p>
    <w:p w:rsidR="0037498C" w:rsidRDefault="0037498C" w:rsidP="0037498C">
      <w:r w:rsidRPr="0037498C">
        <w:t>Inaugural YEA Technical Weekend</w:t>
      </w:r>
    </w:p>
    <w:p w:rsidR="0037498C" w:rsidRPr="007F2C06" w:rsidRDefault="0037498C" w:rsidP="0037498C">
      <w:r w:rsidRPr="007F2C06">
        <w:t>Location:</w:t>
      </w:r>
      <w:r>
        <w:t xml:space="preserve"> </w:t>
      </w:r>
      <w:r w:rsidRPr="0037498C">
        <w:t>Embassy Suites Buckhead</w:t>
      </w:r>
    </w:p>
    <w:p w:rsidR="0037498C" w:rsidRDefault="0037498C" w:rsidP="0037498C">
      <w:r w:rsidRPr="007F2C06">
        <w:t>Topic</w:t>
      </w:r>
      <w:r>
        <w:t>: A</w:t>
      </w:r>
      <w:r w:rsidRPr="0037498C">
        <w:t xml:space="preserve"> weekend of high-performance building courses, technical tours, and networking</w:t>
      </w:r>
    </w:p>
    <w:p w:rsidR="007F2C06" w:rsidRDefault="007F2C06" w:rsidP="007F2C06">
      <w:pPr>
        <w:rPr>
          <w:b/>
        </w:rPr>
      </w:pPr>
      <w:r>
        <w:rPr>
          <w:b/>
        </w:rPr>
        <w:t>Thursday, November 1</w:t>
      </w:r>
      <w:r w:rsidR="00683303">
        <w:rPr>
          <w:b/>
        </w:rPr>
        <w:t>2</w:t>
      </w:r>
      <w:r>
        <w:rPr>
          <w:b/>
        </w:rPr>
        <w:t>, 5:30pm – 8:30pm</w:t>
      </w:r>
    </w:p>
    <w:p w:rsidR="007F2C06" w:rsidRPr="007F2C06" w:rsidRDefault="007F2C06" w:rsidP="007F2C06">
      <w:r w:rsidRPr="007F2C06">
        <w:t>Location:</w:t>
      </w:r>
      <w:r>
        <w:t xml:space="preserve"> </w:t>
      </w:r>
      <w:r w:rsidR="00FD2E4D">
        <w:t>PEC</w:t>
      </w:r>
    </w:p>
    <w:p w:rsidR="007F2C06" w:rsidRPr="007F2C06" w:rsidRDefault="007F2C06" w:rsidP="007F2C06">
      <w:r w:rsidRPr="007F2C06">
        <w:t>Topic</w:t>
      </w:r>
      <w:r>
        <w:t xml:space="preserve">: </w:t>
      </w:r>
      <w:r w:rsidR="00FD2E4D" w:rsidRPr="00FD2E4D">
        <w:t>Stanford Energy Systems Innovations Project (SESI)</w:t>
      </w:r>
    </w:p>
    <w:p w:rsidR="007F2C06" w:rsidRPr="007F2C06" w:rsidRDefault="007F2C06" w:rsidP="007F2C06">
      <w:r w:rsidRPr="007F2C06">
        <w:t>Speaker</w:t>
      </w:r>
      <w:r>
        <w:t xml:space="preserve">: </w:t>
      </w:r>
      <w:r w:rsidR="00FD2E4D" w:rsidRPr="00FD2E4D">
        <w:t>Colin S. Moyer, PE</w:t>
      </w:r>
    </w:p>
    <w:p w:rsidR="007F2C06" w:rsidRDefault="00683303" w:rsidP="007F2C06">
      <w:pPr>
        <w:rPr>
          <w:b/>
        </w:rPr>
      </w:pPr>
      <w:r>
        <w:rPr>
          <w:b/>
        </w:rPr>
        <w:t>Thursday</w:t>
      </w:r>
      <w:r w:rsidR="007F2C06">
        <w:rPr>
          <w:b/>
        </w:rPr>
        <w:t>, December 10 (time to be announced)</w:t>
      </w:r>
    </w:p>
    <w:p w:rsidR="007F2C06" w:rsidRDefault="007F2C06" w:rsidP="007F2C06">
      <w:r>
        <w:t>Joint Meeting with San Jose Chapter</w:t>
      </w:r>
      <w:r w:rsidRPr="007F2C06">
        <w:t xml:space="preserve"> </w:t>
      </w:r>
    </w:p>
    <w:p w:rsidR="007F2C06" w:rsidRDefault="007F2C06" w:rsidP="00683303">
      <w:pPr>
        <w:tabs>
          <w:tab w:val="left" w:pos="2460"/>
        </w:tabs>
      </w:pPr>
      <w:r w:rsidRPr="007F2C06">
        <w:t xml:space="preserve">Location: </w:t>
      </w:r>
      <w:r w:rsidR="00683303">
        <w:t>(venue to be confirmed)</w:t>
      </w:r>
      <w:r w:rsidR="00683303">
        <w:tab/>
      </w:r>
    </w:p>
    <w:p w:rsidR="00284314" w:rsidRPr="007F2C06" w:rsidRDefault="00284314" w:rsidP="00284314">
      <w:r w:rsidRPr="007F2C06">
        <w:t>Topic</w:t>
      </w:r>
      <w:r>
        <w:t>: TBD</w:t>
      </w:r>
    </w:p>
    <w:p w:rsidR="00683303" w:rsidRPr="007F2C06" w:rsidRDefault="00683303" w:rsidP="00683303">
      <w:pPr>
        <w:tabs>
          <w:tab w:val="left" w:pos="2460"/>
        </w:tabs>
      </w:pPr>
      <w:r>
        <w:t>Speaker: Peter Rumsey</w:t>
      </w:r>
    </w:p>
    <w:p w:rsidR="007F2C06" w:rsidRDefault="007F2C06" w:rsidP="007F2C06">
      <w:pPr>
        <w:rPr>
          <w:b/>
        </w:rPr>
      </w:pPr>
      <w:r>
        <w:rPr>
          <w:b/>
        </w:rPr>
        <w:t xml:space="preserve">Thursday, January </w:t>
      </w:r>
      <w:r w:rsidR="00683303">
        <w:rPr>
          <w:b/>
        </w:rPr>
        <w:t>14</w:t>
      </w:r>
      <w:r>
        <w:rPr>
          <w:b/>
        </w:rPr>
        <w:t>, 5:30pm – 8:30pm</w:t>
      </w:r>
    </w:p>
    <w:p w:rsidR="007F2C06" w:rsidRPr="007F2C06" w:rsidRDefault="007F2C06" w:rsidP="007F2C06">
      <w:r w:rsidRPr="007F2C06">
        <w:t xml:space="preserve">Location: </w:t>
      </w:r>
      <w:r>
        <w:t>Oakland (venue TBD)</w:t>
      </w:r>
    </w:p>
    <w:p w:rsidR="007F2C06" w:rsidRPr="007F2C06" w:rsidRDefault="007F2C06" w:rsidP="007F2C06">
      <w:r w:rsidRPr="007F2C06">
        <w:t>Topic</w:t>
      </w:r>
      <w:r>
        <w:t xml:space="preserve">: </w:t>
      </w:r>
      <w:r w:rsidR="00683303">
        <w:t>(Dinner Meeting TBD)</w:t>
      </w:r>
    </w:p>
    <w:p w:rsidR="007F2C06" w:rsidRPr="007F2C06" w:rsidRDefault="007F2C06" w:rsidP="007F2C06">
      <w:r w:rsidRPr="007F2C06">
        <w:t>Speaker</w:t>
      </w:r>
      <w:r>
        <w:t xml:space="preserve">: </w:t>
      </w:r>
      <w:r w:rsidR="00683303">
        <w:t>TBD</w:t>
      </w:r>
    </w:p>
    <w:p w:rsidR="007F2C06" w:rsidRDefault="007F2C06" w:rsidP="007F2C06">
      <w:pPr>
        <w:rPr>
          <w:b/>
        </w:rPr>
      </w:pPr>
      <w:r>
        <w:rPr>
          <w:b/>
        </w:rPr>
        <w:t>Thursday, February 1</w:t>
      </w:r>
      <w:r w:rsidR="00683303">
        <w:rPr>
          <w:b/>
        </w:rPr>
        <w:t>1</w:t>
      </w:r>
      <w:r>
        <w:rPr>
          <w:b/>
        </w:rPr>
        <w:t>, 11:30am – 1:30pm</w:t>
      </w:r>
    </w:p>
    <w:p w:rsidR="007F2C06" w:rsidRPr="007F2C06" w:rsidRDefault="007F2C06" w:rsidP="007F2C06">
      <w:r w:rsidRPr="007F2C06">
        <w:t xml:space="preserve">Location: </w:t>
      </w:r>
      <w:r>
        <w:t>San Francisco (venue to be confirmed)</w:t>
      </w:r>
    </w:p>
    <w:p w:rsidR="007F2C06" w:rsidRPr="007F2C06" w:rsidRDefault="007F2C06" w:rsidP="007F2C06">
      <w:r w:rsidRPr="007F2C06">
        <w:t>Topic</w:t>
      </w:r>
      <w:r>
        <w:t xml:space="preserve">: </w:t>
      </w:r>
      <w:r w:rsidR="00683303">
        <w:t>TBD</w:t>
      </w:r>
    </w:p>
    <w:p w:rsidR="007F2C06" w:rsidRPr="007F2C06" w:rsidRDefault="007F2C06" w:rsidP="007F2C06">
      <w:r w:rsidRPr="007F2C06">
        <w:t>Speaker</w:t>
      </w:r>
      <w:r>
        <w:t xml:space="preserve">: </w:t>
      </w:r>
      <w:r w:rsidR="00683303">
        <w:t>Paula Kehoe</w:t>
      </w:r>
    </w:p>
    <w:p w:rsidR="007F2C06" w:rsidRDefault="007F2C06" w:rsidP="007F2C06">
      <w:pPr>
        <w:rPr>
          <w:b/>
        </w:rPr>
      </w:pPr>
      <w:r>
        <w:rPr>
          <w:b/>
        </w:rPr>
        <w:t>Thursday, March 1</w:t>
      </w:r>
      <w:r w:rsidR="00683303">
        <w:rPr>
          <w:b/>
        </w:rPr>
        <w:t>0</w:t>
      </w:r>
      <w:r>
        <w:rPr>
          <w:b/>
        </w:rPr>
        <w:t>, 5:30pm – 8:30pm</w:t>
      </w:r>
    </w:p>
    <w:p w:rsidR="007F2C06" w:rsidRDefault="007F2C06" w:rsidP="007F2C06">
      <w:r>
        <w:t>Location: TBD, joint meeting with Redwood Empire</w:t>
      </w:r>
    </w:p>
    <w:p w:rsidR="00683303" w:rsidRPr="007F2C06" w:rsidRDefault="00683303" w:rsidP="00683303">
      <w:r w:rsidRPr="007F2C06">
        <w:t>Topic</w:t>
      </w:r>
      <w:r>
        <w:t>: TBD</w:t>
      </w:r>
    </w:p>
    <w:p w:rsidR="00683303" w:rsidRPr="00683303" w:rsidRDefault="00683303" w:rsidP="007F2C06">
      <w:r w:rsidRPr="007F2C06">
        <w:lastRenderedPageBreak/>
        <w:t>Speaker</w:t>
      </w:r>
      <w:r>
        <w:t>: TBD</w:t>
      </w:r>
    </w:p>
    <w:p w:rsidR="007D4A4B" w:rsidRDefault="007D4A4B" w:rsidP="007D4A4B">
      <w:pPr>
        <w:rPr>
          <w:b/>
        </w:rPr>
      </w:pPr>
      <w:r>
        <w:rPr>
          <w:b/>
        </w:rPr>
        <w:t>Thursday, April 14, 5:30pm – 8:30pm</w:t>
      </w:r>
    </w:p>
    <w:p w:rsidR="007D4A4B" w:rsidRDefault="007D4A4B" w:rsidP="007D4A4B">
      <w:r>
        <w:t>Location: San Francisco (venue to be confirmed)</w:t>
      </w:r>
    </w:p>
    <w:p w:rsidR="007D4A4B" w:rsidRPr="007F2C06" w:rsidRDefault="007D4A4B" w:rsidP="007D4A4B">
      <w:r w:rsidRPr="007F2C06">
        <w:t>Topic</w:t>
      </w:r>
      <w:r>
        <w:t>: TBD</w:t>
      </w:r>
    </w:p>
    <w:p w:rsidR="007D4A4B" w:rsidRPr="00683303" w:rsidRDefault="007D4A4B" w:rsidP="007D4A4B">
      <w:r w:rsidRPr="007F2C06">
        <w:t>Speaker</w:t>
      </w:r>
      <w:r>
        <w:t>: TBD</w:t>
      </w:r>
    </w:p>
    <w:p w:rsidR="007F2C06" w:rsidRDefault="007F2C06" w:rsidP="007F2C06">
      <w:pPr>
        <w:rPr>
          <w:b/>
        </w:rPr>
      </w:pPr>
      <w:r>
        <w:rPr>
          <w:b/>
        </w:rPr>
        <w:t xml:space="preserve">Thursday, </w:t>
      </w:r>
      <w:r w:rsidR="000E473C">
        <w:rPr>
          <w:b/>
        </w:rPr>
        <w:t>May 1</w:t>
      </w:r>
      <w:r w:rsidR="007D4A4B">
        <w:rPr>
          <w:b/>
        </w:rPr>
        <w:t>2</w:t>
      </w:r>
      <w:r>
        <w:rPr>
          <w:b/>
        </w:rPr>
        <w:t>, 5:30pm – 8:30pm</w:t>
      </w:r>
    </w:p>
    <w:p w:rsidR="0066210F" w:rsidRDefault="0066210F" w:rsidP="0066210F">
      <w:r>
        <w:t>Location, PG&amp;E Pacific Energy Center</w:t>
      </w:r>
    </w:p>
    <w:p w:rsidR="0066210F" w:rsidRDefault="0066210F" w:rsidP="0066210F">
      <w:r>
        <w:t>Topic: Awards and Product Show</w:t>
      </w:r>
    </w:p>
    <w:p w:rsidR="007D4A4B" w:rsidRDefault="007D4A4B" w:rsidP="007D4A4B">
      <w:pPr>
        <w:rPr>
          <w:b/>
        </w:rPr>
      </w:pPr>
      <w:r>
        <w:rPr>
          <w:b/>
        </w:rPr>
        <w:t>Thursday, June</w:t>
      </w:r>
      <w:r w:rsidR="00AF2570">
        <w:rPr>
          <w:b/>
        </w:rPr>
        <w:t xml:space="preserve"> 9,</w:t>
      </w:r>
      <w:r>
        <w:rPr>
          <w:b/>
        </w:rPr>
        <w:t xml:space="preserve"> 5:30pm – 8:30pm</w:t>
      </w:r>
    </w:p>
    <w:p w:rsidR="007D4A4B" w:rsidRDefault="007D4A4B" w:rsidP="007D4A4B">
      <w:r>
        <w:t>Location: (venue to be confirmed)</w:t>
      </w:r>
    </w:p>
    <w:p w:rsidR="007D4A4B" w:rsidRPr="007F2C06" w:rsidRDefault="007D4A4B" w:rsidP="007D4A4B">
      <w:r w:rsidRPr="007F2C06">
        <w:t>Topic</w:t>
      </w:r>
      <w:r>
        <w:t xml:space="preserve">: </w:t>
      </w:r>
      <w:r w:rsidR="00996258">
        <w:t>(Topic to be confirmed)</w:t>
      </w:r>
    </w:p>
    <w:p w:rsidR="007D4A4B" w:rsidRPr="00683303" w:rsidRDefault="007D4A4B" w:rsidP="007D4A4B">
      <w:r w:rsidRPr="007F2C06">
        <w:t>Speaker</w:t>
      </w:r>
      <w:r>
        <w:t>: Bill Bahnfleth</w:t>
      </w:r>
    </w:p>
    <w:p w:rsidR="007D4A4B" w:rsidRPr="00683303" w:rsidRDefault="007D4A4B" w:rsidP="007D4A4B"/>
    <w:p w:rsidR="007F2C06" w:rsidRDefault="007F2C06" w:rsidP="007D4A4B">
      <w:pPr>
        <w:rPr>
          <w:b/>
        </w:rPr>
      </w:pPr>
    </w:p>
    <w:sectPr w:rsidR="007F2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0564DAC"/>
    <w:lvl w:ilvl="0">
      <w:numFmt w:val="bullet"/>
      <w:lvlText w:val="*"/>
      <w:lvlJc w:val="left"/>
      <w:pPr>
        <w:ind w:left="0" w:firstLine="0"/>
      </w:pPr>
    </w:lvl>
  </w:abstractNum>
  <w:abstractNum w:abstractNumId="1" w15:restartNumberingAfterBreak="0">
    <w:nsid w:val="0A3F43A5"/>
    <w:multiLevelType w:val="multilevel"/>
    <w:tmpl w:val="C582A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B442C"/>
    <w:multiLevelType w:val="hybridMultilevel"/>
    <w:tmpl w:val="06C4C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2E4C06"/>
    <w:multiLevelType w:val="multilevel"/>
    <w:tmpl w:val="6FEEA1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FA5999"/>
    <w:multiLevelType w:val="hybridMultilevel"/>
    <w:tmpl w:val="D598B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581B1B"/>
    <w:multiLevelType w:val="hybridMultilevel"/>
    <w:tmpl w:val="2DBAA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144005"/>
    <w:multiLevelType w:val="hybridMultilevel"/>
    <w:tmpl w:val="12383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DE5859"/>
    <w:multiLevelType w:val="hybridMultilevel"/>
    <w:tmpl w:val="4E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6177D0"/>
    <w:multiLevelType w:val="hybridMultilevel"/>
    <w:tmpl w:val="56B48F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334512"/>
    <w:multiLevelType w:val="hybridMultilevel"/>
    <w:tmpl w:val="FBB2A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2"/>
  </w:num>
  <w:num w:numId="4">
    <w:abstractNumId w:val="7"/>
  </w:num>
  <w:num w:numId="5">
    <w:abstractNumId w:val="1"/>
  </w:num>
  <w:num w:numId="6">
    <w:abstractNumId w:val="3"/>
  </w:num>
  <w:num w:numId="7">
    <w:abstractNumId w:val="6"/>
  </w:num>
  <w:num w:numId="8">
    <w:abstractNumId w:val="8"/>
  </w:num>
  <w:num w:numId="9">
    <w:abstractNumId w:val="4"/>
  </w:num>
  <w:num w:numId="10">
    <w:abstractNumId w:val="0"/>
    <w:lvlOverride w:ilvl="0">
      <w:lvl w:ilvl="0">
        <w:numFmt w:val="bullet"/>
        <w:lvlText w:val=""/>
        <w:legacy w:legacy="1" w:legacySpace="0" w:legacyIndent="36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F29"/>
    <w:rsid w:val="00056525"/>
    <w:rsid w:val="00095CD0"/>
    <w:rsid w:val="00097F1D"/>
    <w:rsid w:val="000C158E"/>
    <w:rsid w:val="000D3215"/>
    <w:rsid w:val="000E473C"/>
    <w:rsid w:val="00121509"/>
    <w:rsid w:val="001A5F91"/>
    <w:rsid w:val="001B5E20"/>
    <w:rsid w:val="001D6C9F"/>
    <w:rsid w:val="001E3FEA"/>
    <w:rsid w:val="001E7D3B"/>
    <w:rsid w:val="0021310D"/>
    <w:rsid w:val="002220F7"/>
    <w:rsid w:val="00251D62"/>
    <w:rsid w:val="002816D8"/>
    <w:rsid w:val="00284314"/>
    <w:rsid w:val="002B1FEF"/>
    <w:rsid w:val="002C26E2"/>
    <w:rsid w:val="002F3F1C"/>
    <w:rsid w:val="0037047D"/>
    <w:rsid w:val="0037498C"/>
    <w:rsid w:val="00387B89"/>
    <w:rsid w:val="003A7033"/>
    <w:rsid w:val="00440D8F"/>
    <w:rsid w:val="00442E59"/>
    <w:rsid w:val="00542844"/>
    <w:rsid w:val="005428F8"/>
    <w:rsid w:val="00582485"/>
    <w:rsid w:val="006207DB"/>
    <w:rsid w:val="00640173"/>
    <w:rsid w:val="00655524"/>
    <w:rsid w:val="0066210F"/>
    <w:rsid w:val="00675E0E"/>
    <w:rsid w:val="00683303"/>
    <w:rsid w:val="00715973"/>
    <w:rsid w:val="007A0F17"/>
    <w:rsid w:val="007D4A4B"/>
    <w:rsid w:val="007F2C06"/>
    <w:rsid w:val="0080121E"/>
    <w:rsid w:val="008074BB"/>
    <w:rsid w:val="008531AF"/>
    <w:rsid w:val="00855F90"/>
    <w:rsid w:val="00883782"/>
    <w:rsid w:val="00891A4D"/>
    <w:rsid w:val="008A1735"/>
    <w:rsid w:val="00913168"/>
    <w:rsid w:val="009221F8"/>
    <w:rsid w:val="00974BA9"/>
    <w:rsid w:val="00977FE3"/>
    <w:rsid w:val="00985343"/>
    <w:rsid w:val="00996258"/>
    <w:rsid w:val="009B70BF"/>
    <w:rsid w:val="009E6357"/>
    <w:rsid w:val="00A12660"/>
    <w:rsid w:val="00A32EBC"/>
    <w:rsid w:val="00A45C3C"/>
    <w:rsid w:val="00A63F57"/>
    <w:rsid w:val="00AA05F9"/>
    <w:rsid w:val="00AE28C4"/>
    <w:rsid w:val="00AF2570"/>
    <w:rsid w:val="00B3130C"/>
    <w:rsid w:val="00B41774"/>
    <w:rsid w:val="00BB1F29"/>
    <w:rsid w:val="00BB7D48"/>
    <w:rsid w:val="00C10F4C"/>
    <w:rsid w:val="00C72014"/>
    <w:rsid w:val="00C82116"/>
    <w:rsid w:val="00C9777C"/>
    <w:rsid w:val="00CB47C7"/>
    <w:rsid w:val="00CC594E"/>
    <w:rsid w:val="00CC611D"/>
    <w:rsid w:val="00D56F1C"/>
    <w:rsid w:val="00DA02F8"/>
    <w:rsid w:val="00DC3650"/>
    <w:rsid w:val="00DE35D1"/>
    <w:rsid w:val="00DF7426"/>
    <w:rsid w:val="00E0169C"/>
    <w:rsid w:val="00E54041"/>
    <w:rsid w:val="00EF01BD"/>
    <w:rsid w:val="00F249B0"/>
    <w:rsid w:val="00F339E1"/>
    <w:rsid w:val="00F80F83"/>
    <w:rsid w:val="00F82F7A"/>
    <w:rsid w:val="00FA6A90"/>
    <w:rsid w:val="00FD18D0"/>
    <w:rsid w:val="00FD2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8F371"/>
  <w15:docId w15:val="{695A7C21-45A9-4C31-B01C-66B3E957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18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8248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8D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DC3650"/>
    <w:rPr>
      <w:color w:val="0000FF" w:themeColor="hyperlink"/>
      <w:u w:val="single"/>
    </w:rPr>
  </w:style>
  <w:style w:type="character" w:customStyle="1" w:styleId="Heading2Char">
    <w:name w:val="Heading 2 Char"/>
    <w:basedOn w:val="DefaultParagraphFont"/>
    <w:link w:val="Heading2"/>
    <w:uiPriority w:val="9"/>
    <w:rsid w:val="00582485"/>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582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485"/>
    <w:rPr>
      <w:rFonts w:ascii="Tahoma" w:hAnsi="Tahoma" w:cs="Tahoma"/>
      <w:sz w:val="16"/>
      <w:szCs w:val="16"/>
    </w:rPr>
  </w:style>
  <w:style w:type="character" w:styleId="FollowedHyperlink">
    <w:name w:val="FollowedHyperlink"/>
    <w:basedOn w:val="DefaultParagraphFont"/>
    <w:uiPriority w:val="99"/>
    <w:semiHidden/>
    <w:unhideWhenUsed/>
    <w:rsid w:val="008074BB"/>
    <w:rPr>
      <w:color w:val="800080" w:themeColor="followedHyperlink"/>
      <w:u w:val="single"/>
    </w:rPr>
  </w:style>
  <w:style w:type="table" w:styleId="TableGrid">
    <w:name w:val="Table Grid"/>
    <w:basedOn w:val="TableNormal"/>
    <w:uiPriority w:val="59"/>
    <w:rsid w:val="006555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F4C"/>
    <w:rPr>
      <w:sz w:val="16"/>
      <w:szCs w:val="16"/>
    </w:rPr>
  </w:style>
  <w:style w:type="paragraph" w:styleId="CommentText">
    <w:name w:val="annotation text"/>
    <w:basedOn w:val="Normal"/>
    <w:link w:val="CommentTextChar"/>
    <w:uiPriority w:val="99"/>
    <w:semiHidden/>
    <w:unhideWhenUsed/>
    <w:rsid w:val="00C10F4C"/>
    <w:pPr>
      <w:spacing w:line="240" w:lineRule="auto"/>
    </w:pPr>
    <w:rPr>
      <w:sz w:val="20"/>
      <w:szCs w:val="20"/>
    </w:rPr>
  </w:style>
  <w:style w:type="character" w:customStyle="1" w:styleId="CommentTextChar">
    <w:name w:val="Comment Text Char"/>
    <w:basedOn w:val="DefaultParagraphFont"/>
    <w:link w:val="CommentText"/>
    <w:uiPriority w:val="99"/>
    <w:semiHidden/>
    <w:rsid w:val="00C10F4C"/>
    <w:rPr>
      <w:sz w:val="20"/>
      <w:szCs w:val="20"/>
    </w:rPr>
  </w:style>
  <w:style w:type="paragraph" w:styleId="CommentSubject">
    <w:name w:val="annotation subject"/>
    <w:basedOn w:val="CommentText"/>
    <w:next w:val="CommentText"/>
    <w:link w:val="CommentSubjectChar"/>
    <w:uiPriority w:val="99"/>
    <w:semiHidden/>
    <w:unhideWhenUsed/>
    <w:rsid w:val="00C10F4C"/>
    <w:rPr>
      <w:b/>
      <w:bCs/>
    </w:rPr>
  </w:style>
  <w:style w:type="character" w:customStyle="1" w:styleId="CommentSubjectChar">
    <w:name w:val="Comment Subject Char"/>
    <w:basedOn w:val="CommentTextChar"/>
    <w:link w:val="CommentSubject"/>
    <w:uiPriority w:val="99"/>
    <w:semiHidden/>
    <w:rsid w:val="00C10F4C"/>
    <w:rPr>
      <w:b/>
      <w:bCs/>
      <w:sz w:val="20"/>
      <w:szCs w:val="20"/>
    </w:rPr>
  </w:style>
  <w:style w:type="paragraph" w:styleId="ListParagraph">
    <w:name w:val="List Paragraph"/>
    <w:basedOn w:val="Normal"/>
    <w:uiPriority w:val="34"/>
    <w:qFormat/>
    <w:rsid w:val="001E7D3B"/>
    <w:pPr>
      <w:ind w:left="720"/>
      <w:contextualSpacing/>
    </w:pPr>
  </w:style>
  <w:style w:type="character" w:customStyle="1" w:styleId="apple-converted-space">
    <w:name w:val="apple-converted-space"/>
    <w:basedOn w:val="DefaultParagraphFont"/>
    <w:rsid w:val="00097F1D"/>
  </w:style>
  <w:style w:type="paragraph" w:customStyle="1" w:styleId="Default">
    <w:name w:val="Default"/>
    <w:rsid w:val="00A45C3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76574">
      <w:bodyDiv w:val="1"/>
      <w:marLeft w:val="0"/>
      <w:marRight w:val="0"/>
      <w:marTop w:val="0"/>
      <w:marBottom w:val="0"/>
      <w:divBdr>
        <w:top w:val="none" w:sz="0" w:space="0" w:color="auto"/>
        <w:left w:val="none" w:sz="0" w:space="0" w:color="auto"/>
        <w:bottom w:val="none" w:sz="0" w:space="0" w:color="auto"/>
        <w:right w:val="none" w:sz="0" w:space="0" w:color="auto"/>
      </w:divBdr>
    </w:div>
    <w:div w:id="73743389">
      <w:bodyDiv w:val="1"/>
      <w:marLeft w:val="0"/>
      <w:marRight w:val="0"/>
      <w:marTop w:val="0"/>
      <w:marBottom w:val="0"/>
      <w:divBdr>
        <w:top w:val="none" w:sz="0" w:space="0" w:color="auto"/>
        <w:left w:val="none" w:sz="0" w:space="0" w:color="auto"/>
        <w:bottom w:val="none" w:sz="0" w:space="0" w:color="auto"/>
        <w:right w:val="none" w:sz="0" w:space="0" w:color="auto"/>
      </w:divBdr>
    </w:div>
    <w:div w:id="378407097">
      <w:bodyDiv w:val="1"/>
      <w:marLeft w:val="0"/>
      <w:marRight w:val="0"/>
      <w:marTop w:val="0"/>
      <w:marBottom w:val="0"/>
      <w:divBdr>
        <w:top w:val="none" w:sz="0" w:space="0" w:color="auto"/>
        <w:left w:val="none" w:sz="0" w:space="0" w:color="auto"/>
        <w:bottom w:val="none" w:sz="0" w:space="0" w:color="auto"/>
        <w:right w:val="none" w:sz="0" w:space="0" w:color="auto"/>
      </w:divBdr>
      <w:divsChild>
        <w:div w:id="790636894">
          <w:marLeft w:val="0"/>
          <w:marRight w:val="0"/>
          <w:marTop w:val="0"/>
          <w:marBottom w:val="0"/>
          <w:divBdr>
            <w:top w:val="none" w:sz="0" w:space="0" w:color="auto"/>
            <w:left w:val="none" w:sz="0" w:space="0" w:color="auto"/>
            <w:bottom w:val="none" w:sz="0" w:space="0" w:color="auto"/>
            <w:right w:val="none" w:sz="0" w:space="0" w:color="auto"/>
          </w:divBdr>
        </w:div>
      </w:divsChild>
    </w:div>
    <w:div w:id="409930858">
      <w:bodyDiv w:val="1"/>
      <w:marLeft w:val="0"/>
      <w:marRight w:val="0"/>
      <w:marTop w:val="0"/>
      <w:marBottom w:val="0"/>
      <w:divBdr>
        <w:top w:val="none" w:sz="0" w:space="0" w:color="auto"/>
        <w:left w:val="none" w:sz="0" w:space="0" w:color="auto"/>
        <w:bottom w:val="none" w:sz="0" w:space="0" w:color="auto"/>
        <w:right w:val="none" w:sz="0" w:space="0" w:color="auto"/>
      </w:divBdr>
    </w:div>
    <w:div w:id="742533840">
      <w:bodyDiv w:val="1"/>
      <w:marLeft w:val="0"/>
      <w:marRight w:val="0"/>
      <w:marTop w:val="0"/>
      <w:marBottom w:val="0"/>
      <w:divBdr>
        <w:top w:val="none" w:sz="0" w:space="0" w:color="auto"/>
        <w:left w:val="none" w:sz="0" w:space="0" w:color="auto"/>
        <w:bottom w:val="none" w:sz="0" w:space="0" w:color="auto"/>
        <w:right w:val="none" w:sz="0" w:space="0" w:color="auto"/>
      </w:divBdr>
    </w:div>
    <w:div w:id="1692532877">
      <w:bodyDiv w:val="1"/>
      <w:marLeft w:val="0"/>
      <w:marRight w:val="0"/>
      <w:marTop w:val="0"/>
      <w:marBottom w:val="0"/>
      <w:divBdr>
        <w:top w:val="none" w:sz="0" w:space="0" w:color="auto"/>
        <w:left w:val="none" w:sz="0" w:space="0" w:color="auto"/>
        <w:bottom w:val="none" w:sz="0" w:space="0" w:color="auto"/>
        <w:right w:val="none" w:sz="0" w:space="0" w:color="auto"/>
      </w:divBdr>
    </w:div>
    <w:div w:id="1958020776">
      <w:bodyDiv w:val="1"/>
      <w:marLeft w:val="0"/>
      <w:marRight w:val="0"/>
      <w:marTop w:val="0"/>
      <w:marBottom w:val="0"/>
      <w:divBdr>
        <w:top w:val="none" w:sz="0" w:space="0" w:color="auto"/>
        <w:left w:val="none" w:sz="0" w:space="0" w:color="auto"/>
        <w:bottom w:val="none" w:sz="0" w:space="0" w:color="auto"/>
        <w:right w:val="none" w:sz="0" w:space="0" w:color="auto"/>
      </w:divBdr>
    </w:div>
    <w:div w:id="208433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dc:creator>
  <cp:keywords/>
  <cp:lastModifiedBy>Tyler Bradshaw</cp:lastModifiedBy>
  <cp:revision>3</cp:revision>
  <dcterms:created xsi:type="dcterms:W3CDTF">2015-10-27T05:55:00Z</dcterms:created>
  <dcterms:modified xsi:type="dcterms:W3CDTF">2015-10-27T05:59:00Z</dcterms:modified>
</cp:coreProperties>
</file>